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0C5A0" w14:textId="77777777" w:rsidR="000E2B11" w:rsidRPr="00930C26" w:rsidRDefault="000E2B11" w:rsidP="000E2B11">
      <w:pPr>
        <w:jc w:val="center"/>
        <w:rPr>
          <w:rFonts w:ascii="Times New Roman" w:hAnsi="Times New Roman" w:cs="Times New Roman"/>
          <w:b/>
          <w:bCs/>
          <w:color w:val="00B0F0"/>
          <w:sz w:val="36"/>
          <w:szCs w:val="44"/>
        </w:rPr>
      </w:pPr>
      <w:r w:rsidRPr="00930C26">
        <w:rPr>
          <w:rFonts w:ascii="Times New Roman" w:hAnsi="Times New Roman" w:cs="Times New Roman"/>
          <w:b/>
          <w:bCs/>
          <w:color w:val="00B0F0"/>
          <w:sz w:val="36"/>
          <w:szCs w:val="44"/>
        </w:rPr>
        <w:t xml:space="preserve">Publications in UGC listed </w:t>
      </w:r>
      <w:r>
        <w:rPr>
          <w:rFonts w:ascii="Times New Roman" w:hAnsi="Times New Roman" w:cs="Times New Roman"/>
          <w:b/>
          <w:bCs/>
          <w:color w:val="00B0F0"/>
          <w:sz w:val="36"/>
          <w:szCs w:val="44"/>
        </w:rPr>
        <w:t>ISBN / ISSN / Peer reviewed Journals</w:t>
      </w:r>
    </w:p>
    <w:p w14:paraId="47487A50" w14:textId="51FDCC04" w:rsidR="00D21AA0" w:rsidRPr="00D21AA0" w:rsidRDefault="00D21AA0" w:rsidP="00930C26">
      <w:pPr>
        <w:rPr>
          <w:rFonts w:ascii="Times New Roman" w:hAnsi="Times New Roman" w:cs="Times New Roman"/>
          <w:b/>
          <w:bCs/>
          <w:sz w:val="36"/>
          <w:szCs w:val="44"/>
        </w:rPr>
      </w:pPr>
      <w:r w:rsidRPr="00D21AA0">
        <w:rPr>
          <w:rFonts w:ascii="Times New Roman" w:hAnsi="Times New Roman" w:cs="Times New Roman"/>
          <w:b/>
          <w:bCs/>
          <w:sz w:val="36"/>
          <w:szCs w:val="44"/>
        </w:rPr>
        <w:t>Year 2022-2023</w:t>
      </w:r>
      <w:r w:rsidR="00930C26">
        <w:rPr>
          <w:rFonts w:ascii="Times New Roman" w:hAnsi="Times New Roman" w:cs="Times New Roman"/>
          <w:b/>
          <w:bCs/>
          <w:sz w:val="36"/>
          <w:szCs w:val="44"/>
        </w:rPr>
        <w:t xml:space="preserve"> –</w:t>
      </w:r>
    </w:p>
    <w:tbl>
      <w:tblPr>
        <w:tblStyle w:val="GridTable5Dark-Accent5"/>
        <w:tblW w:w="10334" w:type="dxa"/>
        <w:tblLayout w:type="fixed"/>
        <w:tblLook w:val="04A0" w:firstRow="1" w:lastRow="0" w:firstColumn="1" w:lastColumn="0" w:noHBand="0" w:noVBand="1"/>
      </w:tblPr>
      <w:tblGrid>
        <w:gridCol w:w="711"/>
        <w:gridCol w:w="2147"/>
        <w:gridCol w:w="1575"/>
        <w:gridCol w:w="1413"/>
        <w:gridCol w:w="1746"/>
        <w:gridCol w:w="1425"/>
        <w:gridCol w:w="1317"/>
      </w:tblGrid>
      <w:tr w:rsidR="00F14A75" w:rsidRPr="00D21AA0" w14:paraId="1D7F431F" w14:textId="77777777" w:rsidTr="00F14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 w:val="restart"/>
          </w:tcPr>
          <w:p w14:paraId="40AE2F52" w14:textId="5371E59B" w:rsidR="00F14A75" w:rsidRPr="00D21AA0" w:rsidRDefault="00F14A75" w:rsidP="006E5C9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Sr. No.</w:t>
            </w:r>
          </w:p>
        </w:tc>
        <w:tc>
          <w:tcPr>
            <w:tcW w:w="2147" w:type="dxa"/>
            <w:vMerge w:val="restart"/>
            <w:hideMark/>
          </w:tcPr>
          <w:p w14:paraId="3401B1E0" w14:textId="3CA9299D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Title of paper</w:t>
            </w:r>
          </w:p>
        </w:tc>
        <w:tc>
          <w:tcPr>
            <w:tcW w:w="1575" w:type="dxa"/>
            <w:vMerge w:val="restart"/>
            <w:hideMark/>
          </w:tcPr>
          <w:p w14:paraId="40119D8A" w14:textId="77777777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Name of the author/s</w:t>
            </w:r>
          </w:p>
        </w:tc>
        <w:tc>
          <w:tcPr>
            <w:tcW w:w="1413" w:type="dxa"/>
            <w:vMerge w:val="restart"/>
            <w:hideMark/>
          </w:tcPr>
          <w:p w14:paraId="7ED595B0" w14:textId="77777777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Department of the teacher</w:t>
            </w:r>
          </w:p>
        </w:tc>
        <w:tc>
          <w:tcPr>
            <w:tcW w:w="1746" w:type="dxa"/>
            <w:vMerge w:val="restart"/>
            <w:hideMark/>
          </w:tcPr>
          <w:p w14:paraId="62DC89FB" w14:textId="77777777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Name of journal</w:t>
            </w:r>
          </w:p>
        </w:tc>
        <w:tc>
          <w:tcPr>
            <w:tcW w:w="1425" w:type="dxa"/>
            <w:vMerge w:val="restart"/>
            <w:hideMark/>
          </w:tcPr>
          <w:p w14:paraId="41A64491" w14:textId="77777777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Year of publication</w:t>
            </w:r>
          </w:p>
        </w:tc>
        <w:tc>
          <w:tcPr>
            <w:tcW w:w="1317" w:type="dxa"/>
            <w:vMerge w:val="restart"/>
            <w:hideMark/>
          </w:tcPr>
          <w:p w14:paraId="22A1351C" w14:textId="02EB9720" w:rsidR="00F14A75" w:rsidRPr="002B0EA8" w:rsidRDefault="00F14A75" w:rsidP="006E5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  <w:r w:rsidRPr="002B0EA8"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  <w:t>ISSN number</w:t>
            </w:r>
          </w:p>
        </w:tc>
      </w:tr>
      <w:tr w:rsidR="00F14A75" w:rsidRPr="00D21AA0" w14:paraId="53C8F1B9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</w:tcPr>
          <w:p w14:paraId="219548A9" w14:textId="6B5FC0BC" w:rsidR="00F14A75" w:rsidRPr="002B0EA8" w:rsidRDefault="00F14A75" w:rsidP="00D21AA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lang w:bidi="mr-IN"/>
              </w:rPr>
            </w:pPr>
          </w:p>
        </w:tc>
        <w:tc>
          <w:tcPr>
            <w:tcW w:w="2147" w:type="dxa"/>
            <w:vMerge/>
            <w:hideMark/>
          </w:tcPr>
          <w:p w14:paraId="363ECED5" w14:textId="755A3AF9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575" w:type="dxa"/>
            <w:vMerge/>
            <w:hideMark/>
          </w:tcPr>
          <w:p w14:paraId="2291A1AA" w14:textId="77777777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413" w:type="dxa"/>
            <w:vMerge/>
            <w:hideMark/>
          </w:tcPr>
          <w:p w14:paraId="47F3B9E5" w14:textId="77777777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746" w:type="dxa"/>
            <w:vMerge/>
            <w:hideMark/>
          </w:tcPr>
          <w:p w14:paraId="6C2F5670" w14:textId="77777777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425" w:type="dxa"/>
            <w:vMerge/>
            <w:hideMark/>
          </w:tcPr>
          <w:p w14:paraId="6F13F521" w14:textId="77777777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  <w:tc>
          <w:tcPr>
            <w:tcW w:w="1317" w:type="dxa"/>
            <w:vMerge/>
            <w:hideMark/>
          </w:tcPr>
          <w:p w14:paraId="6BAFE94C" w14:textId="77777777" w:rsidR="00F14A75" w:rsidRPr="00D21AA0" w:rsidRDefault="00F14A75" w:rsidP="00D21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</w:p>
        </w:tc>
      </w:tr>
      <w:tr w:rsidR="00F14A75" w:rsidRPr="00D21AA0" w14:paraId="54E21265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9ED4EF" w14:textId="77777777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</w:pPr>
          </w:p>
        </w:tc>
        <w:tc>
          <w:tcPr>
            <w:tcW w:w="2147" w:type="dxa"/>
          </w:tcPr>
          <w:p w14:paraId="5B5B9CFB" w14:textId="71F53FE9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 Study on an ideal curriculum for foundational stage of NEP 2020</w:t>
            </w:r>
          </w:p>
        </w:tc>
        <w:tc>
          <w:tcPr>
            <w:tcW w:w="1575" w:type="dxa"/>
          </w:tcPr>
          <w:p w14:paraId="64A21FF3" w14:textId="10F494C9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</w:tcPr>
          <w:p w14:paraId="3AB09428" w14:textId="20EFE5C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</w:tcPr>
          <w:p w14:paraId="23308512" w14:textId="40B53309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Navjyot International Interdisciplinary Research Journal</w:t>
            </w:r>
          </w:p>
        </w:tc>
        <w:tc>
          <w:tcPr>
            <w:tcW w:w="1425" w:type="dxa"/>
          </w:tcPr>
          <w:p w14:paraId="176DC268" w14:textId="3A873F01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</w:tcPr>
          <w:p w14:paraId="68C7D277" w14:textId="30DCE8C1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2348-7143</w:t>
            </w:r>
          </w:p>
        </w:tc>
      </w:tr>
      <w:tr w:rsidR="00F14A75" w:rsidRPr="00D21AA0" w14:paraId="35E0B058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D9B4081" w14:textId="3DA76394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bidi="mr-IN"/>
              </w:rPr>
            </w:pPr>
          </w:p>
        </w:tc>
        <w:tc>
          <w:tcPr>
            <w:tcW w:w="2147" w:type="dxa"/>
            <w:hideMark/>
          </w:tcPr>
          <w:p w14:paraId="1310AC77" w14:textId="77114BF0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An analytical Study of Manodhairya : Prospect forn Women Empowerment</w:t>
            </w:r>
          </w:p>
        </w:tc>
        <w:tc>
          <w:tcPr>
            <w:tcW w:w="1575" w:type="dxa"/>
            <w:hideMark/>
          </w:tcPr>
          <w:p w14:paraId="01B502D6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183A88A9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189988BA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Indian Institute of Education - Education and Society' Special</w:t>
            </w:r>
          </w:p>
        </w:tc>
        <w:tc>
          <w:tcPr>
            <w:tcW w:w="1425" w:type="dxa"/>
            <w:hideMark/>
          </w:tcPr>
          <w:p w14:paraId="551EFD11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20DF698B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2278-6864</w:t>
            </w:r>
          </w:p>
        </w:tc>
      </w:tr>
      <w:tr w:rsidR="00F14A75" w:rsidRPr="00D21AA0" w14:paraId="2A009A5F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9DAC72" w14:textId="055C9B9C" w:rsidR="00F14A75" w:rsidRPr="00355B7F" w:rsidRDefault="00F14A75" w:rsidP="00676A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07D9F850" w14:textId="78067AB0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Use of Artificial Intelligence in the Professional Field of Law in India</w:t>
            </w:r>
          </w:p>
        </w:tc>
        <w:tc>
          <w:tcPr>
            <w:tcW w:w="1575" w:type="dxa"/>
            <w:hideMark/>
          </w:tcPr>
          <w:p w14:paraId="5017CE75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3C583D97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203F9097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Indian Institute of Education - Education and Society' Special</w:t>
            </w:r>
          </w:p>
        </w:tc>
        <w:tc>
          <w:tcPr>
            <w:tcW w:w="1425" w:type="dxa"/>
            <w:hideMark/>
          </w:tcPr>
          <w:p w14:paraId="419AB650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67510383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2278-6864</w:t>
            </w:r>
          </w:p>
        </w:tc>
      </w:tr>
      <w:tr w:rsidR="00F14A75" w:rsidRPr="00D21AA0" w14:paraId="694A93A5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1216F51" w14:textId="2DEF9FB8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742F09EC" w14:textId="5AED6AA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Sustainable Development : An Emerging Trend in Environmental Jurisprudence</w:t>
            </w:r>
          </w:p>
        </w:tc>
        <w:tc>
          <w:tcPr>
            <w:tcW w:w="1575" w:type="dxa"/>
            <w:hideMark/>
          </w:tcPr>
          <w:p w14:paraId="4B9C93A7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50D93D51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3912297D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Indian Institute of Education - Education and Society' Special</w:t>
            </w:r>
          </w:p>
        </w:tc>
        <w:tc>
          <w:tcPr>
            <w:tcW w:w="1425" w:type="dxa"/>
            <w:hideMark/>
          </w:tcPr>
          <w:p w14:paraId="08CE6AD1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71E4958F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2278-6864</w:t>
            </w:r>
          </w:p>
        </w:tc>
      </w:tr>
      <w:tr w:rsidR="00F14A75" w:rsidRPr="00D21AA0" w14:paraId="750A3B15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0CB9A3F" w14:textId="13A45B67" w:rsidR="00F14A75" w:rsidRPr="00355B7F" w:rsidRDefault="00F14A75" w:rsidP="00676A6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6D0F1527" w14:textId="5AB870C8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Consumer Protection Act 2019 - A Boom in Changing Dynamics of World</w:t>
            </w:r>
          </w:p>
        </w:tc>
        <w:tc>
          <w:tcPr>
            <w:tcW w:w="1575" w:type="dxa"/>
            <w:hideMark/>
          </w:tcPr>
          <w:p w14:paraId="76AB6ECD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29C6B592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473068B2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International Fellow Research Association's 'Research Journey'</w:t>
            </w:r>
          </w:p>
        </w:tc>
        <w:tc>
          <w:tcPr>
            <w:tcW w:w="1425" w:type="dxa"/>
            <w:hideMark/>
          </w:tcPr>
          <w:p w14:paraId="272D5985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11D00987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 </w:t>
            </w:r>
          </w:p>
        </w:tc>
      </w:tr>
      <w:tr w:rsidR="00F14A75" w:rsidRPr="00D21AA0" w14:paraId="0EC1EE76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9E7E502" w14:textId="608063BB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248999EE" w14:textId="4DE94AD0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 Study of Management of Cloud Computing</w:t>
            </w:r>
          </w:p>
        </w:tc>
        <w:tc>
          <w:tcPr>
            <w:tcW w:w="1575" w:type="dxa"/>
            <w:hideMark/>
          </w:tcPr>
          <w:p w14:paraId="4DE2F855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175DA98D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7F3E436F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International Research Journal of Humanities and Interdisciplinary studies</w:t>
            </w:r>
          </w:p>
        </w:tc>
        <w:tc>
          <w:tcPr>
            <w:tcW w:w="1425" w:type="dxa"/>
            <w:hideMark/>
          </w:tcPr>
          <w:p w14:paraId="12AE08E4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3997C734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 </w:t>
            </w:r>
          </w:p>
        </w:tc>
      </w:tr>
      <w:tr w:rsidR="00F14A75" w:rsidRPr="00D21AA0" w14:paraId="3D49110E" w14:textId="77777777" w:rsidTr="00F14A75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2CC0B3F" w14:textId="7966347F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40E5CCCE" w14:textId="2049303B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Patent- A Source of Economic Development</w:t>
            </w:r>
          </w:p>
        </w:tc>
        <w:tc>
          <w:tcPr>
            <w:tcW w:w="1575" w:type="dxa"/>
            <w:hideMark/>
          </w:tcPr>
          <w:p w14:paraId="4AEECD8E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4650AECE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204EF618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Shodhsanhita</w:t>
            </w:r>
          </w:p>
        </w:tc>
        <w:tc>
          <w:tcPr>
            <w:tcW w:w="1425" w:type="dxa"/>
            <w:hideMark/>
          </w:tcPr>
          <w:p w14:paraId="1043C7B8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13519EE2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2277-7067</w:t>
            </w:r>
          </w:p>
        </w:tc>
      </w:tr>
      <w:tr w:rsidR="00F14A75" w:rsidRPr="00D21AA0" w14:paraId="142A9225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907BEFA" w14:textId="4747E618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37200E78" w14:textId="58D8321F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The General Classification of Civil Wrong "Tort" in India</w:t>
            </w:r>
          </w:p>
        </w:tc>
        <w:tc>
          <w:tcPr>
            <w:tcW w:w="1575" w:type="dxa"/>
            <w:hideMark/>
          </w:tcPr>
          <w:p w14:paraId="63D7D6E7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6A5C366E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6EA103FB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International Journal of Civil Law and Legal Research</w:t>
            </w:r>
          </w:p>
        </w:tc>
        <w:tc>
          <w:tcPr>
            <w:tcW w:w="1425" w:type="dxa"/>
            <w:hideMark/>
          </w:tcPr>
          <w:p w14:paraId="3222B536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788EAA5C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E-ISSN- 2789-8830, P-ISSN- 2789-8822</w:t>
            </w:r>
          </w:p>
        </w:tc>
      </w:tr>
      <w:tr w:rsidR="00F14A75" w:rsidRPr="00D21AA0" w14:paraId="0B01464E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9674C82" w14:textId="09AD8414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40355FB2" w14:textId="3936765B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Contribution of Judiciary in Right to Education</w:t>
            </w:r>
          </w:p>
        </w:tc>
        <w:tc>
          <w:tcPr>
            <w:tcW w:w="1575" w:type="dxa"/>
            <w:hideMark/>
          </w:tcPr>
          <w:p w14:paraId="5AA509BA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Associate Prof.Dr S.R.Rasam</w:t>
            </w:r>
          </w:p>
        </w:tc>
        <w:tc>
          <w:tcPr>
            <w:tcW w:w="1413" w:type="dxa"/>
            <w:hideMark/>
          </w:tcPr>
          <w:p w14:paraId="08730B27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407F7DD5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Aayushi International Interdisciplinary Research Journal </w:t>
            </w:r>
          </w:p>
        </w:tc>
        <w:tc>
          <w:tcPr>
            <w:tcW w:w="1425" w:type="dxa"/>
            <w:hideMark/>
          </w:tcPr>
          <w:p w14:paraId="760B23BA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24667E20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2349-638X</w:t>
            </w:r>
          </w:p>
        </w:tc>
      </w:tr>
      <w:tr w:rsidR="00F14A75" w:rsidRPr="00D21AA0" w14:paraId="7B9F1732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0E14E9B" w14:textId="7497B194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4AF2C60C" w14:textId="0AEF1410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 Child Trafficking in India : Curse to Humanity</w:t>
            </w:r>
          </w:p>
        </w:tc>
        <w:tc>
          <w:tcPr>
            <w:tcW w:w="1575" w:type="dxa"/>
            <w:hideMark/>
          </w:tcPr>
          <w:p w14:paraId="5EA49E89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Swati Gawade</w:t>
            </w:r>
          </w:p>
        </w:tc>
        <w:tc>
          <w:tcPr>
            <w:tcW w:w="1413" w:type="dxa"/>
            <w:hideMark/>
          </w:tcPr>
          <w:p w14:paraId="6C62E85A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2978A4D4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Navjyot International Interdisciplinary Research Journal</w:t>
            </w:r>
          </w:p>
        </w:tc>
        <w:tc>
          <w:tcPr>
            <w:tcW w:w="1425" w:type="dxa"/>
            <w:hideMark/>
          </w:tcPr>
          <w:p w14:paraId="145834A8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16E8CA21" w14:textId="7777777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ISSN 277-8063</w:t>
            </w:r>
          </w:p>
        </w:tc>
      </w:tr>
      <w:tr w:rsidR="00F14A75" w:rsidRPr="00D21AA0" w14:paraId="73945B23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35B69" w14:textId="16F12730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  <w:hideMark/>
          </w:tcPr>
          <w:p w14:paraId="24304E5F" w14:textId="2E914AE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Role of NGO in combating Gender Inequality in India</w:t>
            </w:r>
          </w:p>
        </w:tc>
        <w:tc>
          <w:tcPr>
            <w:tcW w:w="1575" w:type="dxa"/>
            <w:hideMark/>
          </w:tcPr>
          <w:p w14:paraId="6C3B472F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Swati Gawade</w:t>
            </w:r>
          </w:p>
        </w:tc>
        <w:tc>
          <w:tcPr>
            <w:tcW w:w="1413" w:type="dxa"/>
            <w:hideMark/>
          </w:tcPr>
          <w:p w14:paraId="3926CA83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  <w:hideMark/>
          </w:tcPr>
          <w:p w14:paraId="2033E7EC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Spiritus Lege</w:t>
            </w:r>
          </w:p>
        </w:tc>
        <w:tc>
          <w:tcPr>
            <w:tcW w:w="1425" w:type="dxa"/>
            <w:hideMark/>
          </w:tcPr>
          <w:p w14:paraId="02550488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  <w:hideMark/>
          </w:tcPr>
          <w:p w14:paraId="129B86F0" w14:textId="77777777" w:rsidR="00F14A75" w:rsidRPr="00D21AA0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ISSN 2582-1784</w:t>
            </w:r>
          </w:p>
        </w:tc>
      </w:tr>
      <w:tr w:rsidR="00F14A75" w:rsidRPr="00D21AA0" w14:paraId="1E593AEB" w14:textId="77777777" w:rsidTr="00F1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BD77E5C" w14:textId="3C8CF3F7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</w:p>
        </w:tc>
        <w:tc>
          <w:tcPr>
            <w:tcW w:w="2147" w:type="dxa"/>
          </w:tcPr>
          <w:p w14:paraId="1517848A" w14:textId="575D7211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The Impact of trends in Law education: Enhancing learning outcomes, Employability and Diversity</w:t>
            </w:r>
          </w:p>
        </w:tc>
        <w:tc>
          <w:tcPr>
            <w:tcW w:w="1575" w:type="dxa"/>
          </w:tcPr>
          <w:p w14:paraId="42445203" w14:textId="733A6663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Prof. Dr. M. C. Sheikh</w:t>
            </w:r>
          </w:p>
        </w:tc>
        <w:tc>
          <w:tcPr>
            <w:tcW w:w="1413" w:type="dxa"/>
          </w:tcPr>
          <w:p w14:paraId="520B198D" w14:textId="1F9061D8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</w:tcPr>
          <w:p w14:paraId="0EE0159C" w14:textId="0178D667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Education and Society </w:t>
            </w:r>
          </w:p>
        </w:tc>
        <w:tc>
          <w:tcPr>
            <w:tcW w:w="1425" w:type="dxa"/>
          </w:tcPr>
          <w:p w14:paraId="45A9BDEA" w14:textId="5622F4ED" w:rsidR="00F14A75" w:rsidRPr="00D21AA0" w:rsidRDefault="00F14A75" w:rsidP="00954E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</w:tcPr>
          <w:p w14:paraId="1BE79559" w14:textId="3A347D13" w:rsidR="00F14A75" w:rsidRPr="00D21AA0" w:rsidRDefault="00F14A75" w:rsidP="00954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2278-6864</w:t>
            </w:r>
          </w:p>
        </w:tc>
      </w:tr>
      <w:tr w:rsidR="00F14A75" w:rsidRPr="00D21AA0" w14:paraId="3745CFFB" w14:textId="77777777" w:rsidTr="00F14A75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25FFA4D" w14:textId="6D4AE842" w:rsidR="00F14A75" w:rsidRPr="00355B7F" w:rsidRDefault="00F14A75" w:rsidP="00954E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355B7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  <w:tc>
          <w:tcPr>
            <w:tcW w:w="2147" w:type="dxa"/>
          </w:tcPr>
          <w:p w14:paraId="47124CD1" w14:textId="70BB763C" w:rsidR="00F14A75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Legal complexities in the applicability of NEP 2020</w:t>
            </w:r>
          </w:p>
        </w:tc>
        <w:tc>
          <w:tcPr>
            <w:tcW w:w="1575" w:type="dxa"/>
          </w:tcPr>
          <w:p w14:paraId="2419B689" w14:textId="71285A9E" w:rsidR="00F14A75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Asst. Prof. Dr. Asmita Patil</w:t>
            </w:r>
          </w:p>
        </w:tc>
        <w:tc>
          <w:tcPr>
            <w:tcW w:w="1413" w:type="dxa"/>
          </w:tcPr>
          <w:p w14:paraId="097C59A0" w14:textId="3CAEE847" w:rsidR="00F14A75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Law</w:t>
            </w:r>
          </w:p>
        </w:tc>
        <w:tc>
          <w:tcPr>
            <w:tcW w:w="1746" w:type="dxa"/>
          </w:tcPr>
          <w:p w14:paraId="0286F6EA" w14:textId="3C0DBCDE" w:rsidR="00F14A75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21AA0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Navjyot International Interdisciplinary Research Journal</w:t>
            </w:r>
          </w:p>
        </w:tc>
        <w:tc>
          <w:tcPr>
            <w:tcW w:w="1425" w:type="dxa"/>
          </w:tcPr>
          <w:p w14:paraId="0EBB33CC" w14:textId="626A6943" w:rsidR="00F14A75" w:rsidRDefault="00F14A75" w:rsidP="00954E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2022-2023</w:t>
            </w:r>
          </w:p>
        </w:tc>
        <w:tc>
          <w:tcPr>
            <w:tcW w:w="1317" w:type="dxa"/>
          </w:tcPr>
          <w:p w14:paraId="3EBEC2D9" w14:textId="4A4A2A2E" w:rsidR="00F14A75" w:rsidRDefault="00F14A75" w:rsidP="00954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2277-8063</w:t>
            </w:r>
          </w:p>
        </w:tc>
      </w:tr>
    </w:tbl>
    <w:p w14:paraId="286271AA" w14:textId="77777777" w:rsidR="00676301" w:rsidRPr="00D21AA0" w:rsidRDefault="00676301" w:rsidP="00C02C4A">
      <w:pPr>
        <w:rPr>
          <w:rFonts w:ascii="Times New Roman" w:hAnsi="Times New Roman" w:cs="Times New Roman"/>
          <w:b/>
          <w:bCs/>
          <w:sz w:val="36"/>
          <w:szCs w:val="44"/>
        </w:rPr>
      </w:pPr>
    </w:p>
    <w:sectPr w:rsidR="00676301" w:rsidRPr="00D2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DD3"/>
    <w:multiLevelType w:val="multilevel"/>
    <w:tmpl w:val="952C575A"/>
    <w:lvl w:ilvl="0">
      <w:start w:val="7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470DC"/>
    <w:multiLevelType w:val="multilevel"/>
    <w:tmpl w:val="13C82CF6"/>
    <w:lvl w:ilvl="0">
      <w:start w:val="6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B7BDE"/>
    <w:multiLevelType w:val="multilevel"/>
    <w:tmpl w:val="94108F3E"/>
    <w:lvl w:ilvl="0">
      <w:start w:val="4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753A8"/>
    <w:multiLevelType w:val="multilevel"/>
    <w:tmpl w:val="14881BC0"/>
    <w:lvl w:ilvl="0">
      <w:start w:val="5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82610F"/>
    <w:multiLevelType w:val="multilevel"/>
    <w:tmpl w:val="A9860406"/>
    <w:lvl w:ilvl="0">
      <w:start w:val="1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865C5"/>
    <w:multiLevelType w:val="multilevel"/>
    <w:tmpl w:val="EA929FFC"/>
    <w:lvl w:ilvl="0">
      <w:start w:val="1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A6E93"/>
    <w:multiLevelType w:val="multilevel"/>
    <w:tmpl w:val="8B66468C"/>
    <w:lvl w:ilvl="0">
      <w:start w:val="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0B79B2"/>
    <w:multiLevelType w:val="multilevel"/>
    <w:tmpl w:val="DCDC9C78"/>
    <w:lvl w:ilvl="0">
      <w:start w:val="20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C02AA"/>
    <w:multiLevelType w:val="multilevel"/>
    <w:tmpl w:val="ABA436A0"/>
    <w:lvl w:ilvl="0">
      <w:start w:val="1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66214"/>
    <w:multiLevelType w:val="multilevel"/>
    <w:tmpl w:val="E7F0984E"/>
    <w:lvl w:ilvl="0">
      <w:start w:val="1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E0850"/>
    <w:multiLevelType w:val="multilevel"/>
    <w:tmpl w:val="095C8B86"/>
    <w:lvl w:ilvl="0">
      <w:start w:val="9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C2C51"/>
    <w:multiLevelType w:val="multilevel"/>
    <w:tmpl w:val="AC48F248"/>
    <w:lvl w:ilvl="0">
      <w:start w:val="2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C27555"/>
    <w:multiLevelType w:val="multilevel"/>
    <w:tmpl w:val="32961B6A"/>
    <w:lvl w:ilvl="0">
      <w:start w:val="2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F178A"/>
    <w:multiLevelType w:val="multilevel"/>
    <w:tmpl w:val="5C0A80EC"/>
    <w:lvl w:ilvl="0">
      <w:start w:val="17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0308A"/>
    <w:multiLevelType w:val="multilevel"/>
    <w:tmpl w:val="A9F8100A"/>
    <w:lvl w:ilvl="0">
      <w:start w:val="2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B14320"/>
    <w:multiLevelType w:val="hybridMultilevel"/>
    <w:tmpl w:val="BD060BC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3EF50DD"/>
    <w:multiLevelType w:val="multilevel"/>
    <w:tmpl w:val="EEC6C8E4"/>
    <w:lvl w:ilvl="0">
      <w:start w:val="15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7062FD"/>
    <w:multiLevelType w:val="hybridMultilevel"/>
    <w:tmpl w:val="EE9211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712D"/>
    <w:multiLevelType w:val="multilevel"/>
    <w:tmpl w:val="51685C46"/>
    <w:lvl w:ilvl="0">
      <w:start w:val="18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D4604E"/>
    <w:multiLevelType w:val="multilevel"/>
    <w:tmpl w:val="D80616FC"/>
    <w:lvl w:ilvl="0">
      <w:start w:val="1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7860E3"/>
    <w:multiLevelType w:val="multilevel"/>
    <w:tmpl w:val="6AFA86F0"/>
    <w:lvl w:ilvl="0">
      <w:start w:val="10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342671">
    <w:abstractNumId w:val="15"/>
  </w:num>
  <w:num w:numId="2" w16cid:durableId="1844659736">
    <w:abstractNumId w:val="17"/>
  </w:num>
  <w:num w:numId="3" w16cid:durableId="37054418">
    <w:abstractNumId w:val="6"/>
  </w:num>
  <w:num w:numId="4" w16cid:durableId="483349983">
    <w:abstractNumId w:val="2"/>
  </w:num>
  <w:num w:numId="5" w16cid:durableId="377512248">
    <w:abstractNumId w:val="3"/>
  </w:num>
  <w:num w:numId="6" w16cid:durableId="45570588">
    <w:abstractNumId w:val="1"/>
  </w:num>
  <w:num w:numId="7" w16cid:durableId="1232814978">
    <w:abstractNumId w:val="0"/>
  </w:num>
  <w:num w:numId="8" w16cid:durableId="1825854636">
    <w:abstractNumId w:val="10"/>
  </w:num>
  <w:num w:numId="9" w16cid:durableId="763719810">
    <w:abstractNumId w:val="20"/>
  </w:num>
  <w:num w:numId="10" w16cid:durableId="268046634">
    <w:abstractNumId w:val="8"/>
  </w:num>
  <w:num w:numId="11" w16cid:durableId="523060352">
    <w:abstractNumId w:val="9"/>
  </w:num>
  <w:num w:numId="12" w16cid:durableId="2100903582">
    <w:abstractNumId w:val="19"/>
  </w:num>
  <w:num w:numId="13" w16cid:durableId="102380402">
    <w:abstractNumId w:val="4"/>
  </w:num>
  <w:num w:numId="14" w16cid:durableId="1964068762">
    <w:abstractNumId w:val="16"/>
  </w:num>
  <w:num w:numId="15" w16cid:durableId="1547595339">
    <w:abstractNumId w:val="5"/>
  </w:num>
  <w:num w:numId="16" w16cid:durableId="815075603">
    <w:abstractNumId w:val="13"/>
  </w:num>
  <w:num w:numId="17" w16cid:durableId="2028214045">
    <w:abstractNumId w:val="18"/>
  </w:num>
  <w:num w:numId="18" w16cid:durableId="121776892">
    <w:abstractNumId w:val="7"/>
  </w:num>
  <w:num w:numId="19" w16cid:durableId="171116644">
    <w:abstractNumId w:val="12"/>
  </w:num>
  <w:num w:numId="20" w16cid:durableId="182285333">
    <w:abstractNumId w:val="14"/>
  </w:num>
  <w:num w:numId="21" w16cid:durableId="1872645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A0"/>
    <w:rsid w:val="00006679"/>
    <w:rsid w:val="00050020"/>
    <w:rsid w:val="00085FD4"/>
    <w:rsid w:val="000B1788"/>
    <w:rsid w:val="000E2B11"/>
    <w:rsid w:val="001B047E"/>
    <w:rsid w:val="002B0EA8"/>
    <w:rsid w:val="00355B7F"/>
    <w:rsid w:val="003743B0"/>
    <w:rsid w:val="0038641A"/>
    <w:rsid w:val="00440F5C"/>
    <w:rsid w:val="004F366E"/>
    <w:rsid w:val="005545F5"/>
    <w:rsid w:val="005C7599"/>
    <w:rsid w:val="00645BD7"/>
    <w:rsid w:val="00676301"/>
    <w:rsid w:val="00676A69"/>
    <w:rsid w:val="006E5C9A"/>
    <w:rsid w:val="00822A3B"/>
    <w:rsid w:val="008268FC"/>
    <w:rsid w:val="00864C3B"/>
    <w:rsid w:val="008C5B93"/>
    <w:rsid w:val="00930C26"/>
    <w:rsid w:val="00954674"/>
    <w:rsid w:val="00954EB8"/>
    <w:rsid w:val="00A53B0E"/>
    <w:rsid w:val="00AB52CB"/>
    <w:rsid w:val="00B22424"/>
    <w:rsid w:val="00C02C4A"/>
    <w:rsid w:val="00D21AA0"/>
    <w:rsid w:val="00DF49D6"/>
    <w:rsid w:val="00F14A75"/>
    <w:rsid w:val="00F571D3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C4AB"/>
  <w15:chartTrackingRefBased/>
  <w15:docId w15:val="{1C56A844-B4E3-4D83-AD06-2AE643C7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9A"/>
  </w:style>
  <w:style w:type="paragraph" w:styleId="Heading1">
    <w:name w:val="heading 1"/>
    <w:basedOn w:val="Normal"/>
    <w:next w:val="Normal"/>
    <w:link w:val="Heading1Char"/>
    <w:uiPriority w:val="9"/>
    <w:qFormat/>
    <w:rsid w:val="006E5C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C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C9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C9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C9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C9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C9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C9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C9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C9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E5C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5C9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C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C9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E5C9A"/>
    <w:rPr>
      <w:b/>
      <w:bCs/>
    </w:rPr>
  </w:style>
  <w:style w:type="character" w:styleId="Emphasis">
    <w:name w:val="Emphasis"/>
    <w:basedOn w:val="DefaultParagraphFont"/>
    <w:uiPriority w:val="20"/>
    <w:qFormat/>
    <w:rsid w:val="006E5C9A"/>
    <w:rPr>
      <w:i/>
      <w:iCs/>
    </w:rPr>
  </w:style>
  <w:style w:type="paragraph" w:styleId="NoSpacing">
    <w:name w:val="No Spacing"/>
    <w:uiPriority w:val="1"/>
    <w:qFormat/>
    <w:rsid w:val="006E5C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5C9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5C9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C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C9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E5C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E5C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5C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E5C9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E5C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C9A"/>
    <w:pPr>
      <w:outlineLvl w:val="9"/>
    </w:pPr>
  </w:style>
  <w:style w:type="table" w:styleId="GridTable5Dark-Accent6">
    <w:name w:val="Grid Table 5 Dark Accent 6"/>
    <w:basedOn w:val="TableNormal"/>
    <w:uiPriority w:val="50"/>
    <w:rsid w:val="006E5C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E5C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55B7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pranavgurav444@gmail.com</dc:creator>
  <cp:keywords/>
  <dc:description/>
  <cp:lastModifiedBy>swati gavade shahaji law college</cp:lastModifiedBy>
  <cp:revision>26</cp:revision>
  <dcterms:created xsi:type="dcterms:W3CDTF">2024-03-15T09:33:00Z</dcterms:created>
  <dcterms:modified xsi:type="dcterms:W3CDTF">2024-09-29T10:24:00Z</dcterms:modified>
</cp:coreProperties>
</file>